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B2ECE1" w14:textId="0265AD5A" w:rsidR="00287B75" w:rsidRDefault="00E05E66" w:rsidP="00E05E66">
      <w:pPr>
        <w:rPr>
          <w:rFonts w:ascii="Times New Roman" w:hAnsi="Times New Roman" w:cs="Times New Roman"/>
          <w:sz w:val="24"/>
          <w:szCs w:val="24"/>
        </w:rPr>
      </w:pPr>
      <w:r>
        <w:rPr>
          <w:rFonts w:ascii="Times New Roman" w:hAnsi="Times New Roman" w:cs="Times New Roman"/>
          <w:sz w:val="24"/>
          <w:szCs w:val="24"/>
        </w:rPr>
        <w:t>(Student’s name)</w:t>
      </w:r>
    </w:p>
    <w:p w14:paraId="11B7F7CA" w14:textId="540B80F5" w:rsidR="00E05E66" w:rsidRDefault="00E05E66" w:rsidP="00E05E66">
      <w:pPr>
        <w:rPr>
          <w:rFonts w:ascii="Times New Roman" w:hAnsi="Times New Roman" w:cs="Times New Roman"/>
          <w:sz w:val="24"/>
          <w:szCs w:val="24"/>
        </w:rPr>
      </w:pPr>
      <w:r>
        <w:rPr>
          <w:rFonts w:ascii="Times New Roman" w:hAnsi="Times New Roman" w:cs="Times New Roman"/>
          <w:sz w:val="24"/>
          <w:szCs w:val="24"/>
        </w:rPr>
        <w:t>(Instructor’s name)</w:t>
      </w:r>
    </w:p>
    <w:p w14:paraId="1CFE0FC4" w14:textId="1AF1EC14" w:rsidR="00E05E66" w:rsidRDefault="00E05E66" w:rsidP="00E05E66">
      <w:pPr>
        <w:rPr>
          <w:rFonts w:ascii="Times New Roman" w:hAnsi="Times New Roman" w:cs="Times New Roman"/>
          <w:sz w:val="24"/>
          <w:szCs w:val="24"/>
        </w:rPr>
      </w:pPr>
      <w:r>
        <w:rPr>
          <w:rFonts w:ascii="Times New Roman" w:hAnsi="Times New Roman" w:cs="Times New Roman"/>
          <w:sz w:val="24"/>
          <w:szCs w:val="24"/>
        </w:rPr>
        <w:t>(</w:t>
      </w:r>
      <w:r w:rsidR="00104F9B">
        <w:rPr>
          <w:rFonts w:ascii="Times New Roman" w:hAnsi="Times New Roman" w:cs="Times New Roman"/>
          <w:sz w:val="24"/>
          <w:szCs w:val="24"/>
        </w:rPr>
        <w:t>Course code)</w:t>
      </w:r>
    </w:p>
    <w:p w14:paraId="4DFA7E53" w14:textId="34D45914" w:rsidR="00104F9B" w:rsidRPr="00E05E66" w:rsidRDefault="00104F9B" w:rsidP="00E05E66">
      <w:pPr>
        <w:rPr>
          <w:rFonts w:ascii="Times New Roman" w:hAnsi="Times New Roman" w:cs="Times New Roman"/>
          <w:sz w:val="24"/>
          <w:szCs w:val="24"/>
        </w:rPr>
      </w:pPr>
      <w:r>
        <w:rPr>
          <w:rFonts w:ascii="Times New Roman" w:hAnsi="Times New Roman" w:cs="Times New Roman"/>
          <w:sz w:val="24"/>
          <w:szCs w:val="24"/>
        </w:rPr>
        <w:t>(Date)</w:t>
      </w:r>
    </w:p>
    <w:p w14:paraId="36A470E4" w14:textId="0F5A4ABB" w:rsidR="007666E2" w:rsidRPr="00104F9B" w:rsidRDefault="00104F9B" w:rsidP="00104F9B">
      <w:pPr>
        <w:spacing w:line="480" w:lineRule="auto"/>
        <w:contextualSpacing/>
        <w:jc w:val="center"/>
        <w:rPr>
          <w:rFonts w:ascii="Times New Roman" w:eastAsia="Times New Roman" w:hAnsi="Times New Roman" w:cs="Times New Roman"/>
          <w:color w:val="101010"/>
          <w:sz w:val="24"/>
          <w:szCs w:val="24"/>
        </w:rPr>
      </w:pPr>
      <w:r>
        <w:rPr>
          <w:rFonts w:ascii="Times New Roman" w:hAnsi="Times New Roman" w:cs="Times New Roman"/>
          <w:sz w:val="24"/>
          <w:szCs w:val="24"/>
        </w:rPr>
        <w:t>Facts of Blackness</w:t>
      </w:r>
    </w:p>
    <w:p w14:paraId="42A35311" w14:textId="6EC4F545" w:rsidR="00287B75" w:rsidRPr="00E05E66" w:rsidRDefault="000455EB" w:rsidP="00287B75">
      <w:pPr>
        <w:spacing w:line="480" w:lineRule="auto"/>
        <w:contextualSpacing/>
        <w:jc w:val="both"/>
        <w:rPr>
          <w:rFonts w:ascii="Times New Roman" w:eastAsia="Times New Roman" w:hAnsi="Times New Roman" w:cs="Times New Roman"/>
          <w:color w:val="101010"/>
          <w:sz w:val="24"/>
          <w:szCs w:val="24"/>
        </w:rPr>
      </w:pPr>
      <w:r w:rsidRPr="00E05E66">
        <w:rPr>
          <w:rFonts w:ascii="Times New Roman" w:eastAsia="Times New Roman" w:hAnsi="Times New Roman" w:cs="Times New Roman"/>
          <w:color w:val="101010"/>
          <w:sz w:val="24"/>
          <w:szCs w:val="24"/>
        </w:rPr>
        <w:t xml:space="preserve"> Time is a spectator to a quick change in the status of various races for a specific interval of time followed by a prominent log jam that starts correctly when the managerial way of thinking regarding minorities in the public eye frameworks get their beginning: that story proposes that racial propensities have gotten a kick out of a create standing.</w:t>
      </w:r>
      <w:r w:rsidR="00E05E66" w:rsidRPr="00E05E66">
        <w:rPr>
          <w:rFonts w:ascii="Times New Roman" w:hAnsi="Times New Roman" w:cs="Times New Roman"/>
          <w:color w:val="181818"/>
          <w:sz w:val="24"/>
          <w:szCs w:val="24"/>
          <w:shd w:val="clear" w:color="auto" w:fill="FFFFFF"/>
        </w:rPr>
        <w:t xml:space="preserve"> “History is not the past. It is the present. We carry our history with us. We are our history. If we pretend otherwise, we are literally criminals. I attest to this: the world is not white; it never was white, cannot be white. White is a metaphor for power, and that is simply a way of describing Chase Manhattan Bank (James 29).”</w:t>
      </w:r>
      <w:r w:rsidRPr="00E05E66">
        <w:rPr>
          <w:rFonts w:ascii="Times New Roman" w:eastAsia="Times New Roman" w:hAnsi="Times New Roman" w:cs="Times New Roman"/>
          <w:color w:val="101010"/>
          <w:sz w:val="24"/>
          <w:szCs w:val="24"/>
        </w:rPr>
        <w:t xml:space="preserve"> Not exclusively did gigantic advances pre-date the organizational structure regarding minorities in the available field time, yet the regular increments of race-watching main problems are not remarkable. It's striking that a couple of amplifications are likely inferable from race-viewing illuminating, and work moves close. For what reason is there such a glaring racial opening in levels of illuminating satisfaction? It is hard to state. In itself, the opening is shocking data; at any rate, comprehensively adjacent to upsetting is the way that it has been reaching out starting late. </w:t>
      </w:r>
    </w:p>
    <w:p w14:paraId="34C62595" w14:textId="1E9B10C8" w:rsidR="00287B75" w:rsidRPr="00E05E66" w:rsidRDefault="000455EB" w:rsidP="00287B75">
      <w:pPr>
        <w:spacing w:line="480" w:lineRule="auto"/>
        <w:contextualSpacing/>
        <w:jc w:val="both"/>
        <w:rPr>
          <w:rFonts w:ascii="Times New Roman" w:eastAsia="Times New Roman" w:hAnsi="Times New Roman" w:cs="Times New Roman"/>
          <w:color w:val="101010"/>
          <w:sz w:val="24"/>
          <w:szCs w:val="24"/>
        </w:rPr>
      </w:pPr>
      <w:r w:rsidRPr="00E05E66">
        <w:rPr>
          <w:rFonts w:ascii="Times New Roman" w:eastAsia="Times New Roman" w:hAnsi="Times New Roman" w:cs="Times New Roman"/>
          <w:color w:val="101010"/>
          <w:sz w:val="24"/>
          <w:szCs w:val="24"/>
        </w:rPr>
        <w:t xml:space="preserve">   There is no particular explanation for this upsetting turnaround. The early expansions indeed had a great deal to do with the progress of the essential specialists. Some would fight that the necessary educational extensions were the conceded result of widened racial compromise and the new turn of events. Yet, neither trade-off nor compensatory coaching seems to have extended the scholastic furthest reaches of any children familiar with them.</w:t>
      </w:r>
      <w:r w:rsidR="00D9097F" w:rsidRPr="00E05E66">
        <w:rPr>
          <w:rFonts w:ascii="Times New Roman" w:eastAsia="Times New Roman" w:hAnsi="Times New Roman" w:cs="Times New Roman"/>
          <w:color w:val="101010"/>
          <w:sz w:val="24"/>
          <w:szCs w:val="24"/>
        </w:rPr>
        <w:t>”</w:t>
      </w:r>
      <w:r w:rsidR="00D9097F" w:rsidRPr="00E05E66">
        <w:rPr>
          <w:rFonts w:ascii="Times New Roman" w:hAnsi="Times New Roman" w:cs="Times New Roman"/>
          <w:i/>
          <w:iCs/>
          <w:color w:val="7D7D7D"/>
          <w:sz w:val="24"/>
          <w:szCs w:val="24"/>
          <w:shd w:val="clear" w:color="auto" w:fill="FFFFFF"/>
        </w:rPr>
        <w:t xml:space="preserve"> </w:t>
      </w:r>
      <w:r w:rsidR="00D9097F" w:rsidRPr="00E05E66">
        <w:rPr>
          <w:rFonts w:ascii="Times New Roman" w:eastAsia="Times New Roman" w:hAnsi="Times New Roman" w:cs="Times New Roman"/>
          <w:color w:val="101010"/>
          <w:sz w:val="24"/>
          <w:szCs w:val="24"/>
        </w:rPr>
        <w:t>The eye is not only a mirror, but a correcting mirror</w:t>
      </w:r>
      <w:r w:rsidRPr="00E05E66">
        <w:rPr>
          <w:rFonts w:ascii="Times New Roman" w:eastAsia="Times New Roman" w:hAnsi="Times New Roman" w:cs="Times New Roman"/>
          <w:color w:val="101010"/>
          <w:sz w:val="24"/>
          <w:szCs w:val="24"/>
        </w:rPr>
        <w:t xml:space="preserve">." Progress over the earlier years has been remarkable, standard viewpoint disregarding what might be expected in any case. By at that point, the country has far to go making a course for the </w:t>
      </w:r>
      <w:r w:rsidRPr="00E05E66">
        <w:rPr>
          <w:rFonts w:ascii="Times New Roman" w:eastAsia="Times New Roman" w:hAnsi="Times New Roman" w:cs="Times New Roman"/>
          <w:color w:val="101010"/>
          <w:sz w:val="24"/>
          <w:szCs w:val="24"/>
        </w:rPr>
        <w:lastRenderedPageBreak/>
        <w:t>veritable racial worth</w:t>
      </w:r>
      <w:r w:rsidR="00E05E66" w:rsidRPr="00E05E66">
        <w:rPr>
          <w:rFonts w:ascii="Times New Roman" w:eastAsia="Times New Roman" w:hAnsi="Times New Roman" w:cs="Times New Roman"/>
          <w:color w:val="101010"/>
          <w:sz w:val="24"/>
          <w:szCs w:val="24"/>
        </w:rPr>
        <w:t xml:space="preserve"> (James 32)</w:t>
      </w:r>
      <w:r w:rsidRPr="00E05E66">
        <w:rPr>
          <w:rFonts w:ascii="Times New Roman" w:eastAsia="Times New Roman" w:hAnsi="Times New Roman" w:cs="Times New Roman"/>
          <w:color w:val="101010"/>
          <w:sz w:val="24"/>
          <w:szCs w:val="24"/>
        </w:rPr>
        <w:t>.</w:t>
      </w:r>
      <w:r w:rsidR="00A13287" w:rsidRPr="00E05E66">
        <w:rPr>
          <w:rFonts w:ascii="Times New Roman" w:eastAsia="Times New Roman" w:hAnsi="Times New Roman" w:cs="Times New Roman"/>
          <w:color w:val="101010"/>
          <w:sz w:val="24"/>
          <w:szCs w:val="24"/>
        </w:rPr>
        <w:t xml:space="preserve">” He who is reluctant to recognize me is against me.” </w:t>
      </w:r>
      <w:r w:rsidRPr="00E05E66">
        <w:rPr>
          <w:rFonts w:ascii="Times New Roman" w:eastAsia="Times New Roman" w:hAnsi="Times New Roman" w:cs="Times New Roman"/>
          <w:color w:val="101010"/>
          <w:sz w:val="24"/>
          <w:szCs w:val="24"/>
        </w:rPr>
        <w:t>Furthermore, progress by different gauges undeniably so clear is seen as a psychological outing. Such a dream to which smart people are specially coordinated, by then, the racial worth is a miserable undertaking, a faraway ideal.</w:t>
      </w:r>
    </w:p>
    <w:p w14:paraId="138D134A" w14:textId="15BB8D86" w:rsidR="00287B75" w:rsidRPr="00E05E66" w:rsidRDefault="000455EB" w:rsidP="00287B75">
      <w:pPr>
        <w:spacing w:line="480" w:lineRule="auto"/>
        <w:contextualSpacing/>
        <w:jc w:val="both"/>
        <w:rPr>
          <w:rFonts w:ascii="Times New Roman" w:eastAsia="Times New Roman" w:hAnsi="Times New Roman" w:cs="Times New Roman"/>
          <w:color w:val="101010"/>
          <w:sz w:val="24"/>
          <w:szCs w:val="24"/>
        </w:rPr>
      </w:pPr>
      <w:r w:rsidRPr="00E05E66">
        <w:rPr>
          <w:rFonts w:ascii="Times New Roman" w:eastAsia="Times New Roman" w:hAnsi="Times New Roman" w:cs="Times New Roman"/>
          <w:color w:val="101010"/>
          <w:sz w:val="24"/>
          <w:szCs w:val="24"/>
        </w:rPr>
        <w:t xml:space="preserve">   On the off chance that the two social requests comprehend and perceive the past extensions, regardless, we will push ahead with the certification, data, and energy that further advance their requests. There is some understanding of race contrasts in network size. All around, all people will have various methods of casual associations contrasted with the other particular races as a rule.</w:t>
      </w:r>
      <w:r w:rsidR="00E05E66" w:rsidRPr="00E05E66">
        <w:rPr>
          <w:rFonts w:ascii="Times New Roman" w:hAnsi="Times New Roman" w:cs="Times New Roman"/>
          <w:color w:val="181818"/>
          <w:sz w:val="24"/>
          <w:szCs w:val="24"/>
          <w:shd w:val="clear" w:color="auto" w:fill="FFFFFF"/>
        </w:rPr>
        <w:t xml:space="preserve"> “What white people have to do is try and find out in their own hearts why it is necessary to have a 'nigger' in the first place, because I'm not a nigger. I'm a man. But if you think I'm a nigger, it means you need it.” (James pg 17)</w:t>
      </w:r>
      <w:r w:rsidRPr="00E05E66">
        <w:rPr>
          <w:rFonts w:ascii="Times New Roman" w:eastAsia="Times New Roman" w:hAnsi="Times New Roman" w:cs="Times New Roman"/>
          <w:color w:val="101010"/>
          <w:sz w:val="24"/>
          <w:szCs w:val="24"/>
        </w:rPr>
        <w:t xml:space="preserve"> This consistent finding may be relied upon somewhat to the more noticeable likelihood of a gathering of individuals being unmarried or to more restricted fates among the same race. Exploration of various components of casual associations has yielded less factual disclosures. Revelations of differentiation in a repeat of contact with network people among general individuals are contradicting.</w:t>
      </w:r>
      <w:r w:rsidR="008522AD" w:rsidRPr="00E05E66">
        <w:rPr>
          <w:rFonts w:ascii="Times New Roman" w:eastAsia="Times New Roman" w:hAnsi="Times New Roman" w:cs="Times New Roman"/>
          <w:color w:val="101010"/>
          <w:sz w:val="24"/>
          <w:szCs w:val="24"/>
        </w:rPr>
        <w:t xml:space="preserve">” There is but one destiny for the black man. And it is </w:t>
      </w:r>
      <w:r w:rsidR="00E05E66" w:rsidRPr="00E05E66">
        <w:rPr>
          <w:rFonts w:ascii="Times New Roman" w:eastAsia="Times New Roman" w:hAnsi="Times New Roman" w:cs="Times New Roman"/>
          <w:color w:val="101010"/>
          <w:sz w:val="24"/>
          <w:szCs w:val="24"/>
        </w:rPr>
        <w:t>white” (James 65)</w:t>
      </w:r>
      <w:r w:rsidR="008522AD" w:rsidRPr="00E05E66">
        <w:rPr>
          <w:rFonts w:ascii="Times New Roman" w:eastAsia="Times New Roman" w:hAnsi="Times New Roman" w:cs="Times New Roman"/>
          <w:color w:val="101010"/>
          <w:sz w:val="24"/>
          <w:szCs w:val="24"/>
        </w:rPr>
        <w:t>. </w:t>
      </w:r>
      <w:r w:rsidRPr="00E05E66">
        <w:rPr>
          <w:rFonts w:ascii="Times New Roman" w:eastAsia="Times New Roman" w:hAnsi="Times New Roman" w:cs="Times New Roman"/>
          <w:color w:val="101010"/>
          <w:sz w:val="24"/>
          <w:szCs w:val="24"/>
        </w:rPr>
        <w:t xml:space="preserve"> For instance, there is less constant contact with relatives, colleagues, and neighbors than between different races, of course, discovered that individuals have more ongoing contact with political affiliations, church, and children. </w:t>
      </w:r>
    </w:p>
    <w:p w14:paraId="0CF5F023" w14:textId="0CA2BB18" w:rsidR="00287B75" w:rsidRPr="00E05E66" w:rsidRDefault="000455EB" w:rsidP="00CE1B89">
      <w:pPr>
        <w:spacing w:line="480" w:lineRule="auto"/>
        <w:contextualSpacing/>
        <w:jc w:val="both"/>
        <w:rPr>
          <w:rFonts w:ascii="Times New Roman" w:eastAsia="Times New Roman" w:hAnsi="Times New Roman" w:cs="Times New Roman"/>
          <w:color w:val="101010"/>
          <w:sz w:val="24"/>
          <w:szCs w:val="24"/>
        </w:rPr>
      </w:pPr>
      <w:r w:rsidRPr="00E05E66">
        <w:rPr>
          <w:rFonts w:ascii="Times New Roman" w:eastAsia="Times New Roman" w:hAnsi="Times New Roman" w:cs="Times New Roman"/>
          <w:color w:val="101010"/>
          <w:sz w:val="24"/>
          <w:szCs w:val="24"/>
        </w:rPr>
        <w:t xml:space="preserve">    Overviews in parts of association structure have yielded varied disclosures, with some basic between-pack similarities. Specifically, revelations prescribe that paying little regard to race women is critical to tolerating and giving assistance, and there is a different leveled tendency for getting to. The media do have an enormous impact. It's something extraordinary to be in an expert work environment and deal with the impact of legislative issues, open solicitations, and downsizings on the corporate culture. Regardless, the media spread pictures about explicit social </w:t>
      </w:r>
      <w:r w:rsidRPr="00E05E66">
        <w:rPr>
          <w:rFonts w:ascii="Times New Roman" w:eastAsia="Times New Roman" w:hAnsi="Times New Roman" w:cs="Times New Roman"/>
          <w:color w:val="101010"/>
          <w:sz w:val="24"/>
          <w:szCs w:val="24"/>
        </w:rPr>
        <w:lastRenderedPageBreak/>
        <w:t xml:space="preserve">events that make real challenges that can be incredibly hard to deal with. Due to the media, for instance, people are bombarded with pictures of packs and defenseless laborers, and therefore various people see that all people from specific establishments are the same. Be it in the workplace; some bosses don't regard a couple of individuals as business pioneers considering those speculations. These bosses have made up their minds even before they enroll certain people in their workplace. </w:t>
      </w:r>
    </w:p>
    <w:p w14:paraId="520A2629" w14:textId="1B63BE21" w:rsidR="007E5B49" w:rsidRPr="00E05E66" w:rsidRDefault="000455EB" w:rsidP="00287B75">
      <w:pPr>
        <w:spacing w:line="480" w:lineRule="auto"/>
        <w:jc w:val="both"/>
        <w:rPr>
          <w:rFonts w:ascii="Times New Roman" w:eastAsia="Times New Roman" w:hAnsi="Times New Roman" w:cs="Times New Roman"/>
          <w:color w:val="101010"/>
          <w:sz w:val="24"/>
          <w:szCs w:val="24"/>
        </w:rPr>
      </w:pPr>
      <w:r w:rsidRPr="00E05E66">
        <w:rPr>
          <w:rFonts w:ascii="Times New Roman" w:eastAsia="Times New Roman" w:hAnsi="Times New Roman" w:cs="Times New Roman"/>
          <w:color w:val="101010"/>
          <w:sz w:val="24"/>
          <w:szCs w:val="24"/>
        </w:rPr>
        <w:t xml:space="preserve">   The presence of life offers an essential strategy for seeing how race and age impact relational associations, both freely and brilliantly. This theoretical framework considers the heterogeneity of life experiences and perceives the impact of those experiences on the lives of explicit social affairs. The assumption that different social affairs have diverse helpful experiences arises from the interdisciplinary thought of the present course perspective, which merges public movement theories and unforeseen human development.</w:t>
      </w:r>
      <w:r w:rsidR="00E05E66" w:rsidRPr="00E05E66">
        <w:rPr>
          <w:rFonts w:ascii="Times New Roman" w:hAnsi="Times New Roman" w:cs="Times New Roman"/>
          <w:color w:val="181818"/>
          <w:sz w:val="24"/>
          <w:szCs w:val="24"/>
          <w:shd w:val="clear" w:color="auto" w:fill="FFFFFF"/>
        </w:rPr>
        <w:t xml:space="preserve"> “You don't know what's happening on the other side of the wall, because you don't want to know.” (James 24).</w:t>
      </w:r>
      <w:r w:rsidRPr="00E05E66">
        <w:rPr>
          <w:rFonts w:ascii="Times New Roman" w:eastAsia="Times New Roman" w:hAnsi="Times New Roman" w:cs="Times New Roman"/>
          <w:color w:val="101010"/>
          <w:sz w:val="24"/>
          <w:szCs w:val="24"/>
        </w:rPr>
        <w:t xml:space="preserve"> Zero in being on age and race have proposed a theoretical technique that solidifies both culture and sociodemographic perspectives while taking a gander at the situation of a particular get-together, especially in an overall the presence course perspective sees the unusualness of race as a variable.</w:t>
      </w:r>
      <w:r w:rsidR="00D9097F" w:rsidRPr="00E05E66">
        <w:rPr>
          <w:rFonts w:ascii="Times New Roman" w:eastAsia="Times New Roman" w:hAnsi="Times New Roman" w:cs="Times New Roman"/>
          <w:color w:val="101010"/>
          <w:sz w:val="24"/>
          <w:szCs w:val="24"/>
        </w:rPr>
        <w:t>” I was responsible not only for my body, but also for my race and my ancestors</w:t>
      </w:r>
      <w:r w:rsidR="00E05E66" w:rsidRPr="00E05E66">
        <w:rPr>
          <w:rFonts w:ascii="Times New Roman" w:eastAsia="Times New Roman" w:hAnsi="Times New Roman" w:cs="Times New Roman"/>
          <w:color w:val="101010"/>
          <w:sz w:val="24"/>
          <w:szCs w:val="24"/>
        </w:rPr>
        <w:t xml:space="preserve"> (</w:t>
      </w:r>
      <w:r w:rsidR="00104F9B" w:rsidRPr="00E05E66">
        <w:rPr>
          <w:rFonts w:ascii="Times New Roman" w:eastAsia="Times New Roman" w:hAnsi="Times New Roman" w:cs="Times New Roman"/>
          <w:color w:val="101010"/>
          <w:sz w:val="24"/>
          <w:szCs w:val="24"/>
        </w:rPr>
        <w:t>James 45</w:t>
      </w:r>
      <w:r w:rsidR="00E05E66" w:rsidRPr="00E05E66">
        <w:rPr>
          <w:rFonts w:ascii="Times New Roman" w:eastAsia="Times New Roman" w:hAnsi="Times New Roman" w:cs="Times New Roman"/>
          <w:color w:val="101010"/>
          <w:sz w:val="24"/>
          <w:szCs w:val="24"/>
        </w:rPr>
        <w:t>)</w:t>
      </w:r>
      <w:r w:rsidR="00D9097F" w:rsidRPr="00E05E66">
        <w:rPr>
          <w:rFonts w:ascii="Times New Roman" w:eastAsia="Times New Roman" w:hAnsi="Times New Roman" w:cs="Times New Roman"/>
          <w:color w:val="101010"/>
          <w:sz w:val="24"/>
          <w:szCs w:val="24"/>
        </w:rPr>
        <w:t>.”</w:t>
      </w:r>
      <w:r w:rsidRPr="00E05E66">
        <w:rPr>
          <w:rFonts w:ascii="Times New Roman" w:eastAsia="Times New Roman" w:hAnsi="Times New Roman" w:cs="Times New Roman"/>
          <w:color w:val="101010"/>
          <w:sz w:val="24"/>
          <w:szCs w:val="24"/>
        </w:rPr>
        <w:t xml:space="preserve"> The effect of different should be associated with the comprehension of any race differences, and essential explanations for discussing the effect of factors, such as budgetary position, culture, age, intimate status, and sexual direction, should be avoided. </w:t>
      </w:r>
    </w:p>
    <w:p w14:paraId="2FFAD61E" w14:textId="1F8EED95" w:rsidR="00287B75" w:rsidRPr="00E05E66" w:rsidRDefault="000455EB" w:rsidP="0064003C">
      <w:pPr>
        <w:jc w:val="center"/>
        <w:rPr>
          <w:rFonts w:ascii="Times New Roman" w:eastAsia="Times New Roman" w:hAnsi="Times New Roman" w:cs="Times New Roman"/>
          <w:color w:val="101010"/>
          <w:sz w:val="24"/>
          <w:szCs w:val="24"/>
        </w:rPr>
      </w:pPr>
      <w:r w:rsidRPr="00E05E66">
        <w:rPr>
          <w:rFonts w:ascii="Times New Roman" w:eastAsia="Times New Roman" w:hAnsi="Times New Roman" w:cs="Times New Roman"/>
          <w:color w:val="101010"/>
          <w:sz w:val="24"/>
          <w:szCs w:val="24"/>
        </w:rPr>
        <w:br w:type="page"/>
      </w:r>
      <w:r w:rsidRPr="00E05E66">
        <w:rPr>
          <w:rFonts w:ascii="Times New Roman" w:hAnsi="Times New Roman" w:cs="Times New Roman"/>
          <w:b/>
          <w:bCs/>
          <w:sz w:val="24"/>
          <w:szCs w:val="24"/>
        </w:rPr>
        <w:lastRenderedPageBreak/>
        <w:t>References</w:t>
      </w:r>
    </w:p>
    <w:p w14:paraId="540C4190" w14:textId="53088FE8" w:rsidR="007E5B49" w:rsidRPr="00E05E66" w:rsidRDefault="00EA07EA" w:rsidP="007E5B49">
      <w:pPr>
        <w:spacing w:line="480" w:lineRule="auto"/>
        <w:rPr>
          <w:rFonts w:ascii="Times New Roman" w:hAnsi="Times New Roman" w:cs="Times New Roman"/>
          <w:sz w:val="24"/>
          <w:szCs w:val="24"/>
        </w:rPr>
      </w:pPr>
      <w:hyperlink r:id="rId6" w:history="1">
        <w:r w:rsidR="000455EB" w:rsidRPr="00E05E66">
          <w:rPr>
            <w:rStyle w:val="Hyperlink"/>
            <w:rFonts w:ascii="Times New Roman" w:hAnsi="Times New Roman" w:cs="Times New Roman"/>
            <w:sz w:val="24"/>
            <w:szCs w:val="24"/>
          </w:rPr>
          <w:t>http://abahlali.org/files/__Black_Skin__White_Masks__Pluto_Classics_.pdf</w:t>
        </w:r>
      </w:hyperlink>
    </w:p>
    <w:p w14:paraId="45ECEB6B" w14:textId="1AFE960C" w:rsidR="007E5B49" w:rsidRPr="00E05E66" w:rsidRDefault="00EA07EA" w:rsidP="00EA2770">
      <w:pPr>
        <w:spacing w:line="480" w:lineRule="auto"/>
        <w:ind w:left="720" w:hanging="720"/>
        <w:rPr>
          <w:rFonts w:ascii="Times New Roman" w:hAnsi="Times New Roman" w:cs="Times New Roman"/>
          <w:sz w:val="24"/>
          <w:szCs w:val="24"/>
        </w:rPr>
      </w:pPr>
      <w:hyperlink r:id="rId7" w:history="1">
        <w:r w:rsidR="00EA2770" w:rsidRPr="00E05E66">
          <w:rPr>
            <w:rStyle w:val="Hyperlink"/>
            <w:rFonts w:ascii="Times New Roman" w:hAnsi="Times New Roman" w:cs="Times New Roman"/>
            <w:sz w:val="24"/>
            <w:szCs w:val="24"/>
          </w:rPr>
          <w:t>https://www.npr.org/2017/02/03/513311359/i-am-not-your-negro-gives-james-baldwins-words-new-relevance</w:t>
        </w:r>
      </w:hyperlink>
    </w:p>
    <w:p w14:paraId="33CF09D3" w14:textId="2F966703" w:rsidR="00EA2770" w:rsidRPr="00E05E66" w:rsidRDefault="00EA07EA" w:rsidP="00EA2770">
      <w:pPr>
        <w:spacing w:line="480" w:lineRule="auto"/>
        <w:ind w:left="720" w:hanging="720"/>
        <w:rPr>
          <w:rFonts w:ascii="Times New Roman" w:hAnsi="Times New Roman" w:cs="Times New Roman"/>
          <w:sz w:val="24"/>
          <w:szCs w:val="24"/>
        </w:rPr>
      </w:pPr>
      <w:hyperlink r:id="rId8" w:history="1">
        <w:r w:rsidR="00EA2770" w:rsidRPr="00E05E66">
          <w:rPr>
            <w:rStyle w:val="Hyperlink"/>
            <w:rFonts w:ascii="Times New Roman" w:hAnsi="Times New Roman" w:cs="Times New Roman"/>
            <w:sz w:val="24"/>
            <w:szCs w:val="24"/>
          </w:rPr>
          <w:t>https://www.npr.org/2017/02/03/513311359/i-am-not-your-negro-gives-james-baldwins-words-new-relevance</w:t>
        </w:r>
      </w:hyperlink>
    </w:p>
    <w:p w14:paraId="73C3ED26" w14:textId="77777777" w:rsidR="00EA2770" w:rsidRPr="00E05E66" w:rsidRDefault="00EA2770" w:rsidP="00EA2770">
      <w:pPr>
        <w:spacing w:line="480" w:lineRule="auto"/>
        <w:ind w:left="720" w:hanging="720"/>
        <w:rPr>
          <w:rFonts w:ascii="Times New Roman" w:hAnsi="Times New Roman" w:cs="Times New Roman"/>
          <w:sz w:val="24"/>
          <w:szCs w:val="24"/>
        </w:rPr>
      </w:pPr>
    </w:p>
    <w:p w14:paraId="3297D025" w14:textId="77777777" w:rsidR="00EA2770" w:rsidRPr="00E05E66" w:rsidRDefault="00EA2770" w:rsidP="007E5B49">
      <w:pPr>
        <w:spacing w:line="480" w:lineRule="auto"/>
        <w:rPr>
          <w:rFonts w:ascii="Times New Roman" w:hAnsi="Times New Roman" w:cs="Times New Roman"/>
          <w:sz w:val="24"/>
          <w:szCs w:val="24"/>
        </w:rPr>
      </w:pPr>
    </w:p>
    <w:p w14:paraId="3B8CCBC1" w14:textId="77777777" w:rsidR="007E5B49" w:rsidRPr="00E05E66" w:rsidRDefault="007E5B49" w:rsidP="00287B75">
      <w:pPr>
        <w:spacing w:line="480" w:lineRule="auto"/>
        <w:jc w:val="both"/>
        <w:rPr>
          <w:rFonts w:ascii="Times New Roman" w:hAnsi="Times New Roman" w:cs="Times New Roman"/>
          <w:b/>
          <w:bCs/>
          <w:sz w:val="24"/>
          <w:szCs w:val="24"/>
        </w:rPr>
      </w:pPr>
    </w:p>
    <w:p w14:paraId="6FFEAB2B" w14:textId="77777777" w:rsidR="00287B75" w:rsidRPr="00E05E66" w:rsidRDefault="00287B75" w:rsidP="00287B75">
      <w:pPr>
        <w:rPr>
          <w:rFonts w:ascii="Times New Roman" w:hAnsi="Times New Roman" w:cs="Times New Roman"/>
          <w:sz w:val="24"/>
          <w:szCs w:val="24"/>
        </w:rPr>
      </w:pPr>
    </w:p>
    <w:sectPr w:rsidR="00287B75" w:rsidRPr="00E05E66" w:rsidSect="00104F9B">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7F7110" w14:textId="77777777" w:rsidR="002A3F7B" w:rsidRDefault="002A3F7B">
      <w:pPr>
        <w:spacing w:after="0" w:line="240" w:lineRule="auto"/>
      </w:pPr>
      <w:r>
        <w:separator/>
      </w:r>
    </w:p>
  </w:endnote>
  <w:endnote w:type="continuationSeparator" w:id="0">
    <w:p w14:paraId="5FBBE163" w14:textId="77777777" w:rsidR="002A3F7B" w:rsidRDefault="002A3F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5ADC72" w14:textId="77777777" w:rsidR="002A3F7B" w:rsidRDefault="002A3F7B">
      <w:pPr>
        <w:spacing w:after="0" w:line="240" w:lineRule="auto"/>
      </w:pPr>
      <w:r>
        <w:separator/>
      </w:r>
    </w:p>
  </w:footnote>
  <w:footnote w:type="continuationSeparator" w:id="0">
    <w:p w14:paraId="3BF183CA" w14:textId="77777777" w:rsidR="002A3F7B" w:rsidRDefault="002A3F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1F75E2" w14:textId="057FE0F0" w:rsidR="00104F9B" w:rsidRPr="00104F9B" w:rsidRDefault="00104F9B">
    <w:pPr>
      <w:pStyle w:val="Header"/>
      <w:jc w:val="right"/>
      <w:rPr>
        <w:rFonts w:ascii="Times New Roman" w:hAnsi="Times New Roman" w:cs="Times New Roman"/>
        <w:sz w:val="24"/>
        <w:szCs w:val="24"/>
      </w:rPr>
    </w:pPr>
    <w:r w:rsidRPr="00104F9B">
      <w:rPr>
        <w:rFonts w:ascii="Times New Roman" w:hAnsi="Times New Roman" w:cs="Times New Roman"/>
        <w:sz w:val="24"/>
        <w:szCs w:val="24"/>
      </w:rPr>
      <w:t>SURNAME</w:t>
    </w:r>
    <w:sdt>
      <w:sdtPr>
        <w:rPr>
          <w:rFonts w:ascii="Times New Roman" w:hAnsi="Times New Roman" w:cs="Times New Roman"/>
          <w:sz w:val="24"/>
          <w:szCs w:val="24"/>
        </w:rPr>
        <w:id w:val="2061126708"/>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104F9B">
          <w:rPr>
            <w:rFonts w:ascii="Times New Roman" w:hAnsi="Times New Roman" w:cs="Times New Roman"/>
            <w:sz w:val="24"/>
            <w:szCs w:val="24"/>
          </w:rPr>
          <w:fldChar w:fldCharType="begin"/>
        </w:r>
        <w:r w:rsidRPr="00104F9B">
          <w:rPr>
            <w:rFonts w:ascii="Times New Roman" w:hAnsi="Times New Roman" w:cs="Times New Roman"/>
            <w:sz w:val="24"/>
            <w:szCs w:val="24"/>
          </w:rPr>
          <w:instrText xml:space="preserve"> PAGE   \* MERGEFORMAT </w:instrText>
        </w:r>
        <w:r w:rsidRPr="00104F9B">
          <w:rPr>
            <w:rFonts w:ascii="Times New Roman" w:hAnsi="Times New Roman" w:cs="Times New Roman"/>
            <w:sz w:val="24"/>
            <w:szCs w:val="24"/>
          </w:rPr>
          <w:fldChar w:fldCharType="separate"/>
        </w:r>
        <w:r w:rsidRPr="00104F9B">
          <w:rPr>
            <w:rFonts w:ascii="Times New Roman" w:hAnsi="Times New Roman" w:cs="Times New Roman"/>
            <w:noProof/>
            <w:sz w:val="24"/>
            <w:szCs w:val="24"/>
          </w:rPr>
          <w:t>2</w:t>
        </w:r>
        <w:r w:rsidRPr="00104F9B">
          <w:rPr>
            <w:rFonts w:ascii="Times New Roman" w:hAnsi="Times New Roman" w:cs="Times New Roman"/>
            <w:noProof/>
            <w:sz w:val="24"/>
            <w:szCs w:val="24"/>
          </w:rPr>
          <w:fldChar w:fldCharType="end"/>
        </w:r>
      </w:sdtContent>
    </w:sdt>
  </w:p>
  <w:p w14:paraId="0D294DC1" w14:textId="77777777" w:rsidR="00287B75" w:rsidRDefault="00287B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CD320" w14:textId="50530830" w:rsidR="00104F9B" w:rsidRPr="00104F9B" w:rsidRDefault="00104F9B">
    <w:pPr>
      <w:pStyle w:val="Header"/>
      <w:jc w:val="right"/>
      <w:rPr>
        <w:rFonts w:ascii="Times New Roman" w:hAnsi="Times New Roman" w:cs="Times New Roman"/>
        <w:sz w:val="24"/>
        <w:szCs w:val="24"/>
      </w:rPr>
    </w:pPr>
    <w:r w:rsidRPr="00104F9B">
      <w:rPr>
        <w:rFonts w:ascii="Times New Roman" w:hAnsi="Times New Roman" w:cs="Times New Roman"/>
        <w:sz w:val="24"/>
        <w:szCs w:val="24"/>
      </w:rPr>
      <w:t>SURNAME</w:t>
    </w:r>
    <w:sdt>
      <w:sdtPr>
        <w:rPr>
          <w:rFonts w:ascii="Times New Roman" w:hAnsi="Times New Roman" w:cs="Times New Roman"/>
          <w:sz w:val="24"/>
          <w:szCs w:val="24"/>
        </w:rPr>
        <w:id w:val="792564472"/>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104F9B">
          <w:rPr>
            <w:rFonts w:ascii="Times New Roman" w:hAnsi="Times New Roman" w:cs="Times New Roman"/>
            <w:sz w:val="24"/>
            <w:szCs w:val="24"/>
          </w:rPr>
          <w:fldChar w:fldCharType="begin"/>
        </w:r>
        <w:r w:rsidRPr="00104F9B">
          <w:rPr>
            <w:rFonts w:ascii="Times New Roman" w:hAnsi="Times New Roman" w:cs="Times New Roman"/>
            <w:sz w:val="24"/>
            <w:szCs w:val="24"/>
          </w:rPr>
          <w:instrText xml:space="preserve"> PAGE   \* MERGEFORMAT </w:instrText>
        </w:r>
        <w:r w:rsidRPr="00104F9B">
          <w:rPr>
            <w:rFonts w:ascii="Times New Roman" w:hAnsi="Times New Roman" w:cs="Times New Roman"/>
            <w:sz w:val="24"/>
            <w:szCs w:val="24"/>
          </w:rPr>
          <w:fldChar w:fldCharType="separate"/>
        </w:r>
        <w:r w:rsidRPr="00104F9B">
          <w:rPr>
            <w:rFonts w:ascii="Times New Roman" w:hAnsi="Times New Roman" w:cs="Times New Roman"/>
            <w:noProof/>
            <w:sz w:val="24"/>
            <w:szCs w:val="24"/>
          </w:rPr>
          <w:t>2</w:t>
        </w:r>
        <w:r w:rsidRPr="00104F9B">
          <w:rPr>
            <w:rFonts w:ascii="Times New Roman" w:hAnsi="Times New Roman" w:cs="Times New Roman"/>
            <w:noProof/>
            <w:sz w:val="24"/>
            <w:szCs w:val="24"/>
          </w:rPr>
          <w:fldChar w:fldCharType="end"/>
        </w:r>
      </w:sdtContent>
    </w:sdt>
  </w:p>
  <w:p w14:paraId="7967DDEF" w14:textId="77777777" w:rsidR="00287B75" w:rsidRDefault="00287B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Q2NDI2NzYxNTS0NDdU0lEKTi0uzszPAykwrgUAS6/j0iwAAAA="/>
  </w:docVars>
  <w:rsids>
    <w:rsidRoot w:val="00287B75"/>
    <w:rsid w:val="000455EB"/>
    <w:rsid w:val="00104F9B"/>
    <w:rsid w:val="00287B75"/>
    <w:rsid w:val="002A3F7B"/>
    <w:rsid w:val="00515E42"/>
    <w:rsid w:val="0064003C"/>
    <w:rsid w:val="0068416F"/>
    <w:rsid w:val="007666E2"/>
    <w:rsid w:val="007E5B49"/>
    <w:rsid w:val="008522AD"/>
    <w:rsid w:val="00A13287"/>
    <w:rsid w:val="00AC71A9"/>
    <w:rsid w:val="00AE2D6B"/>
    <w:rsid w:val="00CE1B89"/>
    <w:rsid w:val="00D9097F"/>
    <w:rsid w:val="00E05E66"/>
    <w:rsid w:val="00EA07EA"/>
    <w:rsid w:val="00EA27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0EDFD"/>
  <w15:chartTrackingRefBased/>
  <w15:docId w15:val="{555CCF69-8AAB-4610-AB4F-C05E5DF01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7B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7B75"/>
  </w:style>
  <w:style w:type="paragraph" w:styleId="Footer">
    <w:name w:val="footer"/>
    <w:basedOn w:val="Normal"/>
    <w:link w:val="FooterChar"/>
    <w:uiPriority w:val="99"/>
    <w:unhideWhenUsed/>
    <w:rsid w:val="00287B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7B75"/>
  </w:style>
  <w:style w:type="character" w:styleId="Hyperlink">
    <w:name w:val="Hyperlink"/>
    <w:basedOn w:val="DefaultParagraphFont"/>
    <w:uiPriority w:val="99"/>
    <w:unhideWhenUsed/>
    <w:rsid w:val="007E5B49"/>
    <w:rPr>
      <w:color w:val="0563C1" w:themeColor="hyperlink"/>
      <w:u w:val="single"/>
    </w:rPr>
  </w:style>
  <w:style w:type="character" w:customStyle="1" w:styleId="UnresolvedMention1">
    <w:name w:val="Unresolved Mention1"/>
    <w:basedOn w:val="DefaultParagraphFont"/>
    <w:uiPriority w:val="99"/>
    <w:semiHidden/>
    <w:unhideWhenUsed/>
    <w:rsid w:val="007E5B49"/>
    <w:rPr>
      <w:color w:val="605E5C"/>
      <w:shd w:val="clear" w:color="auto" w:fill="E1DFDD"/>
    </w:rPr>
  </w:style>
  <w:style w:type="character" w:styleId="FollowedHyperlink">
    <w:name w:val="FollowedHyperlink"/>
    <w:basedOn w:val="DefaultParagraphFont"/>
    <w:uiPriority w:val="99"/>
    <w:semiHidden/>
    <w:unhideWhenUsed/>
    <w:rsid w:val="007E5B49"/>
    <w:rPr>
      <w:color w:val="954F72" w:themeColor="followedHyperlink"/>
      <w:u w:val="single"/>
    </w:rPr>
  </w:style>
  <w:style w:type="character" w:styleId="UnresolvedMention">
    <w:name w:val="Unresolved Mention"/>
    <w:basedOn w:val="DefaultParagraphFont"/>
    <w:uiPriority w:val="99"/>
    <w:rsid w:val="00EA27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pr.org/2017/02/03/513311359/i-am-not-your-negro-gives-james-baldwins-words-new-relevance" TargetMode="External" /><Relationship Id="rId3" Type="http://schemas.openxmlformats.org/officeDocument/2006/relationships/webSettings" Target="webSettings.xml" /><Relationship Id="rId7" Type="http://schemas.openxmlformats.org/officeDocument/2006/relationships/hyperlink" Target="https://www.npr.org/2017/02/03/513311359/i-am-not-your-negro-gives-james-baldwins-words-new-relevance" TargetMode="External" /><Relationship Id="rId12"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abahlali.org/files/__Black_Skin__White_Masks__Pluto_Classics_.pdf" TargetMode="External" /><Relationship Id="rId11" Type="http://schemas.openxmlformats.org/officeDocument/2006/relationships/fontTable" Target="fontTable.xml" /><Relationship Id="rId5" Type="http://schemas.openxmlformats.org/officeDocument/2006/relationships/endnotes" Target="endnotes.xml" /><Relationship Id="rId10" Type="http://schemas.openxmlformats.org/officeDocument/2006/relationships/header" Target="header2.xml" /><Relationship Id="rId4" Type="http://schemas.openxmlformats.org/officeDocument/2006/relationships/footnotes" Target="footnote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996</Words>
  <Characters>5682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Kivindu</dc:creator>
  <cp:lastModifiedBy>254716226303</cp:lastModifiedBy>
  <cp:revision>2</cp:revision>
  <dcterms:created xsi:type="dcterms:W3CDTF">2020-11-09T17:57:00Z</dcterms:created>
  <dcterms:modified xsi:type="dcterms:W3CDTF">2020-11-09T17:57:00Z</dcterms:modified>
</cp:coreProperties>
</file>